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41" w:rsidRDefault="005F540F" w:rsidP="00174DDA">
      <w:pPr>
        <w:jc w:val="both"/>
        <w:rPr>
          <w:b/>
          <w:color w:val="31849B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5F4BEC" wp14:editId="4AF05754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5553075" cy="1762125"/>
            <wp:effectExtent l="0" t="0" r="9525" b="9525"/>
            <wp:wrapNone/>
            <wp:docPr id="5" name="Symbol zastępczy obraz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obrazu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FF4" w:rsidRDefault="00995FF4" w:rsidP="00097024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</w:p>
    <w:p w:rsidR="00286FCA" w:rsidRDefault="00286FCA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</w:p>
    <w:p w:rsidR="00286FCA" w:rsidRDefault="00286FCA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</w:p>
    <w:p w:rsidR="00286FCA" w:rsidRDefault="00286FCA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</w:p>
    <w:p w:rsidR="00286FCA" w:rsidRDefault="00286FCA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</w:p>
    <w:p w:rsidR="00286FCA" w:rsidRDefault="00286FCA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  <w:bookmarkStart w:id="0" w:name="_GoBack"/>
      <w:bookmarkEnd w:id="0"/>
    </w:p>
    <w:p w:rsidR="00286FCA" w:rsidRDefault="00286FCA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</w:p>
    <w:p w:rsidR="00DF4463" w:rsidRDefault="00DF4463" w:rsidP="006B3BF9">
      <w:pPr>
        <w:jc w:val="center"/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</w:pPr>
      <w:r w:rsidRPr="00DF4463"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  <w:t>OD POCZ</w:t>
      </w:r>
      <w:r w:rsidRPr="00DF4463"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  <w:t>Ę</w:t>
      </w:r>
      <w:r w:rsidR="00513C9D"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  <w:t xml:space="preserve">CIA DO 2 </w:t>
      </w:r>
      <w:r w:rsidRPr="00DF4463"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  <w:t xml:space="preserve">ROKU </w:t>
      </w:r>
      <w:r w:rsidRPr="00DF4463"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  <w:t>Ż</w:t>
      </w:r>
      <w:r w:rsidRPr="00DF4463">
        <w:rPr>
          <w:rFonts w:asciiTheme="majorHAnsi" w:eastAsiaTheme="majorEastAsia" w:hAnsi="Calibri" w:cstheme="majorBidi"/>
          <w:color w:val="31849B" w:themeColor="accent5" w:themeShade="BF"/>
          <w:kern w:val="24"/>
          <w:sz w:val="32"/>
          <w:szCs w:val="32"/>
        </w:rPr>
        <w:t>YCIA</w:t>
      </w:r>
    </w:p>
    <w:p w:rsidR="005F540F" w:rsidRDefault="005F540F" w:rsidP="00DA1CDA">
      <w:pPr>
        <w:spacing w:before="58"/>
        <w:rPr>
          <w:rFonts w:asciiTheme="minorHAnsi" w:eastAsiaTheme="minorEastAsia" w:hAnsi="Calibri" w:cstheme="minorBidi"/>
          <w:b/>
          <w:bCs/>
          <w:color w:val="31849B" w:themeColor="accent5" w:themeShade="BF"/>
          <w:kern w:val="24"/>
          <w:sz w:val="22"/>
          <w:szCs w:val="22"/>
        </w:rPr>
      </w:pPr>
    </w:p>
    <w:p w:rsidR="005F540F" w:rsidRDefault="005F540F" w:rsidP="00DA1CDA">
      <w:pPr>
        <w:spacing w:before="58"/>
        <w:rPr>
          <w:rFonts w:asciiTheme="minorHAnsi" w:eastAsiaTheme="minorEastAsia" w:hAnsi="Calibri" w:cstheme="minorBidi"/>
          <w:b/>
          <w:bCs/>
          <w:color w:val="31849B" w:themeColor="accent5" w:themeShade="BF"/>
          <w:kern w:val="24"/>
          <w:sz w:val="22"/>
          <w:szCs w:val="22"/>
        </w:rPr>
      </w:pPr>
    </w:p>
    <w:p w:rsidR="00DA1CDA" w:rsidRPr="00DA1CDA" w:rsidRDefault="00DA1CDA" w:rsidP="00DA1CDA">
      <w:pPr>
        <w:spacing w:before="58"/>
        <w:rPr>
          <w:sz w:val="22"/>
          <w:szCs w:val="22"/>
        </w:rPr>
      </w:pPr>
      <w:r w:rsidRPr="00513C9D">
        <w:rPr>
          <w:rFonts w:asciiTheme="minorHAnsi" w:eastAsiaTheme="minorEastAsia" w:hAnsi="Calibri" w:cstheme="minorBidi"/>
          <w:b/>
          <w:bCs/>
          <w:color w:val="31849B" w:themeColor="accent5" w:themeShade="BF"/>
          <w:kern w:val="24"/>
          <w:sz w:val="22"/>
          <w:szCs w:val="22"/>
        </w:rPr>
        <w:t>Zapraszamy  na</w:t>
      </w:r>
      <w:r w:rsidRPr="00DA1CDA">
        <w:rPr>
          <w:rFonts w:asciiTheme="minorHAnsi" w:eastAsiaTheme="minorEastAsia" w:hAnsi="Calibri" w:cstheme="minorBidi"/>
          <w:b/>
          <w:bCs/>
          <w:color w:val="31849B" w:themeColor="accent5" w:themeShade="BF"/>
          <w:kern w:val="24"/>
          <w:sz w:val="22"/>
          <w:szCs w:val="22"/>
        </w:rPr>
        <w:t>:</w:t>
      </w:r>
    </w:p>
    <w:p w:rsidR="00DA1CDA" w:rsidRPr="00DA1CDA" w:rsidRDefault="00DA1CDA" w:rsidP="00DA1CDA">
      <w:pPr>
        <w:numPr>
          <w:ilvl w:val="0"/>
          <w:numId w:val="25"/>
        </w:numPr>
        <w:ind w:left="1267"/>
        <w:contextualSpacing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bezpłatne badania</w:t>
      </w:r>
    </w:p>
    <w:p w:rsidR="00DA1CDA" w:rsidRPr="00DA1CDA" w:rsidRDefault="00DA1CDA" w:rsidP="00DA1CDA">
      <w:pPr>
        <w:numPr>
          <w:ilvl w:val="0"/>
          <w:numId w:val="25"/>
        </w:numPr>
        <w:ind w:left="1267"/>
        <w:contextualSpacing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bezpłatne porady specjalistów</w:t>
      </w:r>
    </w:p>
    <w:p w:rsidR="00DA1CDA" w:rsidRPr="00DA1CDA" w:rsidRDefault="00DA1CDA" w:rsidP="00DA1CDA">
      <w:pPr>
        <w:spacing w:before="58"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b/>
          <w:bCs/>
          <w:color w:val="31849B" w:themeColor="accent5" w:themeShade="BF"/>
          <w:kern w:val="24"/>
          <w:sz w:val="22"/>
          <w:szCs w:val="22"/>
        </w:rPr>
        <w:t xml:space="preserve">   DLA KOGO?</w:t>
      </w:r>
    </w:p>
    <w:p w:rsidR="00DA1CDA" w:rsidRPr="00DA1CDA" w:rsidRDefault="00DA1CDA" w:rsidP="00DA1CDA">
      <w:pPr>
        <w:spacing w:before="58"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mieszkańców powiatów: </w:t>
      </w:r>
      <w:r w:rsidR="00F93ABF">
        <w:rPr>
          <w:sz w:val="22"/>
          <w:szCs w:val="22"/>
        </w:rPr>
        <w:t xml:space="preserve"> </w:t>
      </w: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opolskiego, nyskiego, prudnickiego i Miasta Opole</w:t>
      </w:r>
    </w:p>
    <w:p w:rsidR="00DA1CDA" w:rsidRPr="00DA1CDA" w:rsidRDefault="00DA1CDA" w:rsidP="00DA1CDA">
      <w:pPr>
        <w:numPr>
          <w:ilvl w:val="0"/>
          <w:numId w:val="26"/>
        </w:numPr>
        <w:ind w:left="1267"/>
        <w:contextualSpacing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kobiet w ciąży</w:t>
      </w:r>
    </w:p>
    <w:p w:rsidR="00DA1CDA" w:rsidRPr="00DA1CDA" w:rsidRDefault="00DA1CDA" w:rsidP="00DA1CDA">
      <w:pPr>
        <w:numPr>
          <w:ilvl w:val="0"/>
          <w:numId w:val="26"/>
        </w:numPr>
        <w:ind w:left="1267"/>
        <w:contextualSpacing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noworodków i dzieci do lat 2</w:t>
      </w:r>
    </w:p>
    <w:p w:rsidR="00DA1CDA" w:rsidRPr="00DA1CDA" w:rsidRDefault="00DA1CDA" w:rsidP="00DA1CDA">
      <w:pPr>
        <w:numPr>
          <w:ilvl w:val="0"/>
          <w:numId w:val="26"/>
        </w:numPr>
        <w:ind w:left="1267"/>
        <w:contextualSpacing/>
        <w:rPr>
          <w:sz w:val="22"/>
          <w:szCs w:val="22"/>
        </w:rPr>
      </w:pPr>
      <w:r w:rsidRPr="00DA1C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rodziców</w:t>
      </w:r>
      <w:r w:rsidR="00F93AB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 opiekunów</w:t>
      </w:r>
    </w:p>
    <w:p w:rsidR="00DA1CDA" w:rsidRPr="0094449D" w:rsidRDefault="00DA1CDA" w:rsidP="00DF4463">
      <w:pPr>
        <w:jc w:val="both"/>
        <w:rPr>
          <w:rFonts w:asciiTheme="majorHAnsi" w:eastAsiaTheme="majorEastAsia" w:hAnsi="Calibri" w:cstheme="majorBidi"/>
          <w:b/>
          <w:color w:val="31849B" w:themeColor="accent5" w:themeShade="BF"/>
          <w:kern w:val="24"/>
          <w:sz w:val="22"/>
          <w:szCs w:val="22"/>
        </w:rPr>
      </w:pPr>
    </w:p>
    <w:p w:rsidR="00513C9D" w:rsidRPr="00FF2206" w:rsidRDefault="00513C9D" w:rsidP="00513C9D">
      <w:pPr>
        <w:pStyle w:val="Akapitzlist"/>
        <w:widowControl/>
        <w:numPr>
          <w:ilvl w:val="0"/>
          <w:numId w:val="28"/>
        </w:numPr>
        <w:suppressAutoHyphens w:val="0"/>
        <w:spacing w:before="0" w:after="200"/>
        <w:contextualSpacing/>
        <w:jc w:val="left"/>
        <w:rPr>
          <w:rFonts w:asciiTheme="minorHAnsi" w:hAnsiTheme="minorHAnsi" w:cstheme="minorHAnsi"/>
        </w:rPr>
      </w:pPr>
      <w:r w:rsidRPr="0094449D">
        <w:rPr>
          <w:b/>
          <w:color w:val="31849B" w:themeColor="accent5" w:themeShade="BF"/>
        </w:rPr>
        <w:t>Nieinw</w:t>
      </w:r>
      <w:r w:rsidR="00FA60D3" w:rsidRPr="0094449D">
        <w:rPr>
          <w:b/>
          <w:color w:val="31849B" w:themeColor="accent5" w:themeShade="BF"/>
        </w:rPr>
        <w:t>a</w:t>
      </w:r>
      <w:r w:rsidRPr="0094449D">
        <w:rPr>
          <w:b/>
          <w:color w:val="31849B" w:themeColor="accent5" w:themeShade="BF"/>
        </w:rPr>
        <w:t>zyjne badania prenatalne dla kobiet poniżej 35 roku życia</w:t>
      </w:r>
      <w:r w:rsidRPr="00225EFF">
        <w:rPr>
          <w:b/>
          <w:color w:val="31849B" w:themeColor="accent5" w:themeShade="BF"/>
        </w:rPr>
        <w:br/>
      </w:r>
    </w:p>
    <w:p w:rsidR="00513C9D" w:rsidRPr="00225EFF" w:rsidRDefault="00513C9D" w:rsidP="00513C9D">
      <w:pPr>
        <w:pStyle w:val="Akapitzlist"/>
        <w:widowControl/>
        <w:numPr>
          <w:ilvl w:val="0"/>
          <w:numId w:val="28"/>
        </w:numPr>
        <w:suppressAutoHyphens w:val="0"/>
        <w:spacing w:before="0" w:after="200"/>
        <w:contextualSpacing/>
        <w:rPr>
          <w:rFonts w:cstheme="minorHAnsi"/>
          <w:color w:val="31849B" w:themeColor="accent5" w:themeShade="BF"/>
        </w:rPr>
      </w:pPr>
      <w:r w:rsidRPr="00225EFF">
        <w:rPr>
          <w:b/>
          <w:color w:val="31849B" w:themeColor="accent5" w:themeShade="BF"/>
        </w:rPr>
        <w:t xml:space="preserve">Poradnictwo specjalistyczne dla rodzin: dzieci do lat dwóch, ich rodziców i opiekunów </w:t>
      </w:r>
    </w:p>
    <w:p w:rsidR="00513C9D" w:rsidRPr="001815DD" w:rsidRDefault="00513C9D" w:rsidP="00513C9D">
      <w:pPr>
        <w:pStyle w:val="Akapitzlist"/>
        <w:widowControl/>
        <w:suppressAutoHyphens w:val="0"/>
        <w:spacing w:before="0" w:after="200"/>
        <w:contextualSpacing/>
        <w:jc w:val="left"/>
        <w:rPr>
          <w:rFonts w:asciiTheme="minorHAnsi" w:hAnsiTheme="minorHAnsi" w:cstheme="minorHAnsi"/>
        </w:rPr>
      </w:pPr>
      <w:r>
        <w:t xml:space="preserve">Porady i badania: </w:t>
      </w:r>
      <w:proofErr w:type="spellStart"/>
      <w:r>
        <w:t>neurologopedy</w:t>
      </w:r>
      <w:proofErr w:type="spellEnd"/>
      <w:r w:rsidRPr="00451047">
        <w:t>, neonatolog</w:t>
      </w:r>
      <w:r>
        <w:t>a</w:t>
      </w:r>
      <w:r w:rsidRPr="00451047">
        <w:t>, psycholog</w:t>
      </w:r>
      <w:r>
        <w:t>a</w:t>
      </w:r>
      <w:r w:rsidRPr="00451047">
        <w:t>, położ</w:t>
      </w:r>
      <w:r>
        <w:t>nej</w:t>
      </w:r>
      <w:r w:rsidRPr="00451047">
        <w:t>,</w:t>
      </w:r>
      <w:r>
        <w:t xml:space="preserve"> pielęgniarki</w:t>
      </w:r>
      <w:r w:rsidRPr="00451047">
        <w:t>, dietetyk</w:t>
      </w:r>
      <w:r>
        <w:t>a, fizjoterapeuty</w:t>
      </w:r>
      <w:r w:rsidRPr="00451047">
        <w:t>, prawnik</w:t>
      </w:r>
      <w:r>
        <w:t>a</w:t>
      </w:r>
      <w:r w:rsidR="00AC30F2">
        <w:t xml:space="preserve"> m.in.</w:t>
      </w:r>
      <w:r w:rsidR="00AC4914">
        <w:t xml:space="preserve"> wizyty </w:t>
      </w:r>
      <w:r w:rsidR="00AC30F2">
        <w:t>domowe położ</w:t>
      </w:r>
      <w:r w:rsidR="00192380">
        <w:t>nej dla wcześniaków, instruktaż</w:t>
      </w:r>
      <w:r w:rsidR="00AC30F2">
        <w:t xml:space="preserve"> pierwszej pomocy.</w:t>
      </w:r>
      <w:r w:rsidR="00AC30F2">
        <w:rPr>
          <w:b/>
        </w:rPr>
        <w:t xml:space="preserve"> </w:t>
      </w:r>
      <w:r>
        <w:rPr>
          <w:b/>
        </w:rPr>
        <w:br/>
      </w:r>
    </w:p>
    <w:p w:rsidR="00513C9D" w:rsidRPr="008C0349" w:rsidRDefault="00513C9D" w:rsidP="00513C9D">
      <w:pPr>
        <w:pStyle w:val="Akapitzlist"/>
        <w:widowControl/>
        <w:numPr>
          <w:ilvl w:val="0"/>
          <w:numId w:val="28"/>
        </w:numPr>
        <w:suppressAutoHyphens w:val="0"/>
        <w:spacing w:before="0" w:after="200"/>
        <w:contextualSpacing/>
        <w:rPr>
          <w:rFonts w:cstheme="minorHAnsi"/>
        </w:rPr>
      </w:pPr>
      <w:r w:rsidRPr="00225EFF">
        <w:rPr>
          <w:b/>
          <w:color w:val="31849B" w:themeColor="accent5" w:themeShade="BF"/>
        </w:rPr>
        <w:t>Pogłębiona diagnostyka rozwoju dziecka</w:t>
      </w:r>
      <w:r w:rsidRPr="00225EFF">
        <w:rPr>
          <w:color w:val="31849B" w:themeColor="accent5" w:themeShade="BF"/>
        </w:rPr>
        <w:t xml:space="preserve"> </w:t>
      </w:r>
      <w:r>
        <w:rPr>
          <w:rFonts w:eastAsiaTheme="majorEastAsia" w:cstheme="minorHAnsi"/>
          <w:iCs/>
          <w:kern w:val="24"/>
        </w:rPr>
        <w:t xml:space="preserve">metodami bazującymi na </w:t>
      </w:r>
      <w:r w:rsidRPr="00A937DC">
        <w:rPr>
          <w:rFonts w:eastAsiaTheme="majorEastAsia" w:cstheme="minorHAnsi"/>
          <w:iCs/>
          <w:kern w:val="24"/>
        </w:rPr>
        <w:t>obserwacji, analizie</w:t>
      </w:r>
      <w:r>
        <w:rPr>
          <w:rFonts w:eastAsiaTheme="majorEastAsia" w:cstheme="minorHAnsi"/>
          <w:iCs/>
          <w:kern w:val="24"/>
        </w:rPr>
        <w:br/>
      </w:r>
      <w:r w:rsidRPr="00A937DC">
        <w:rPr>
          <w:rFonts w:eastAsiaTheme="majorEastAsia" w:cstheme="minorHAnsi"/>
          <w:iCs/>
          <w:kern w:val="24"/>
        </w:rPr>
        <w:t>i i</w:t>
      </w:r>
      <w:r w:rsidR="00AC4914">
        <w:rPr>
          <w:rFonts w:eastAsiaTheme="majorEastAsia" w:cstheme="minorHAnsi"/>
          <w:iCs/>
          <w:kern w:val="24"/>
        </w:rPr>
        <w:t xml:space="preserve">nterpretacji </w:t>
      </w:r>
      <w:proofErr w:type="spellStart"/>
      <w:r w:rsidR="00AC4914">
        <w:rPr>
          <w:rFonts w:eastAsiaTheme="majorEastAsia" w:cstheme="minorHAnsi"/>
          <w:iCs/>
          <w:kern w:val="24"/>
        </w:rPr>
        <w:t>zachowań</w:t>
      </w:r>
      <w:proofErr w:type="spellEnd"/>
      <w:r w:rsidR="00AC4914">
        <w:rPr>
          <w:rFonts w:eastAsiaTheme="majorEastAsia" w:cstheme="minorHAnsi"/>
          <w:iCs/>
          <w:kern w:val="24"/>
        </w:rPr>
        <w:t xml:space="preserve"> dziecka: </w:t>
      </w:r>
      <w:r w:rsidR="00AC4914" w:rsidRPr="00AC4914">
        <w:rPr>
          <w:rFonts w:eastAsiaTheme="majorEastAsia" w:cstheme="minorHAnsi"/>
          <w:b/>
          <w:iCs/>
          <w:kern w:val="24"/>
        </w:rPr>
        <w:t>S</w:t>
      </w:r>
      <w:r w:rsidRPr="00AC4914">
        <w:rPr>
          <w:rFonts w:eastAsiaTheme="majorEastAsia" w:cstheme="minorHAnsi"/>
          <w:b/>
          <w:iCs/>
          <w:kern w:val="24"/>
        </w:rPr>
        <w:t xml:space="preserve">kala </w:t>
      </w:r>
      <w:proofErr w:type="spellStart"/>
      <w:r w:rsidRPr="00AC4914">
        <w:rPr>
          <w:rFonts w:eastAsiaTheme="majorEastAsia" w:cstheme="minorHAnsi"/>
          <w:b/>
          <w:iCs/>
          <w:kern w:val="24"/>
        </w:rPr>
        <w:t>Brazeltona</w:t>
      </w:r>
      <w:proofErr w:type="spellEnd"/>
      <w:r w:rsidR="00AC4914" w:rsidRPr="00AC4914">
        <w:rPr>
          <w:rFonts w:eastAsiaTheme="majorEastAsia" w:cstheme="minorHAnsi"/>
          <w:b/>
          <w:iCs/>
          <w:kern w:val="24"/>
        </w:rPr>
        <w:t xml:space="preserve"> NBAS do 2 miesiąca życia</w:t>
      </w:r>
      <w:r w:rsidRPr="00A937DC">
        <w:rPr>
          <w:rFonts w:eastAsiaTheme="majorEastAsia" w:cstheme="minorHAnsi"/>
          <w:iCs/>
          <w:kern w:val="24"/>
        </w:rPr>
        <w:t xml:space="preserve">, </w:t>
      </w:r>
      <w:r w:rsidRPr="00AC4914">
        <w:rPr>
          <w:rFonts w:eastAsiaTheme="majorEastAsia" w:cstheme="minorHAnsi"/>
          <w:b/>
          <w:iCs/>
          <w:kern w:val="24"/>
        </w:rPr>
        <w:t xml:space="preserve">metoda </w:t>
      </w:r>
      <w:proofErr w:type="spellStart"/>
      <w:r w:rsidRPr="00AC4914">
        <w:rPr>
          <w:rFonts w:eastAsiaTheme="majorEastAsia" w:cstheme="minorHAnsi"/>
          <w:b/>
          <w:iCs/>
          <w:kern w:val="24"/>
        </w:rPr>
        <w:t>Prechtla</w:t>
      </w:r>
      <w:proofErr w:type="spellEnd"/>
      <w:r w:rsidR="00AC4914">
        <w:rPr>
          <w:rFonts w:eastAsiaTheme="majorEastAsia" w:cstheme="minorHAnsi"/>
          <w:iCs/>
          <w:kern w:val="24"/>
        </w:rPr>
        <w:t xml:space="preserve">, </w:t>
      </w:r>
      <w:r w:rsidR="00466BDB">
        <w:rPr>
          <w:rFonts w:eastAsiaTheme="majorEastAsia" w:cstheme="minorHAnsi"/>
          <w:b/>
          <w:iCs/>
          <w:kern w:val="24"/>
        </w:rPr>
        <w:t>o</w:t>
      </w:r>
      <w:r w:rsidRPr="00AC4914">
        <w:rPr>
          <w:rFonts w:eastAsiaTheme="majorEastAsia" w:cstheme="minorHAnsi"/>
          <w:b/>
          <w:iCs/>
          <w:kern w:val="24"/>
        </w:rPr>
        <w:t xml:space="preserve">cena </w:t>
      </w:r>
      <w:r w:rsidR="00AC4914" w:rsidRPr="00AC4914">
        <w:rPr>
          <w:rFonts w:eastAsiaTheme="majorEastAsia" w:cstheme="minorHAnsi"/>
          <w:b/>
          <w:iCs/>
          <w:kern w:val="24"/>
        </w:rPr>
        <w:t xml:space="preserve">rozwoju </w:t>
      </w:r>
      <w:r w:rsidRPr="00AC4914">
        <w:rPr>
          <w:rFonts w:eastAsiaTheme="majorEastAsia" w:cstheme="minorHAnsi"/>
          <w:b/>
          <w:iCs/>
          <w:kern w:val="24"/>
        </w:rPr>
        <w:t xml:space="preserve">wg </w:t>
      </w:r>
      <w:r w:rsidRPr="00AC30F2">
        <w:rPr>
          <w:rFonts w:eastAsiaTheme="majorEastAsia" w:cstheme="minorHAnsi"/>
          <w:b/>
          <w:iCs/>
          <w:kern w:val="24"/>
        </w:rPr>
        <w:t>kamieni milowych</w:t>
      </w:r>
      <w:r w:rsidR="00AC4914" w:rsidRPr="00AC30F2">
        <w:rPr>
          <w:rFonts w:eastAsiaTheme="majorEastAsia" w:cstheme="minorHAnsi"/>
          <w:b/>
          <w:iCs/>
          <w:kern w:val="24"/>
        </w:rPr>
        <w:t xml:space="preserve"> od 3 miesiąca do 2 roku</w:t>
      </w:r>
      <w:r w:rsidRPr="00A937DC">
        <w:rPr>
          <w:rFonts w:eastAsiaTheme="majorEastAsia" w:cstheme="minorHAnsi"/>
          <w:iCs/>
          <w:kern w:val="24"/>
        </w:rPr>
        <w:t xml:space="preserve">, </w:t>
      </w:r>
      <w:r w:rsidRPr="00AC4914">
        <w:rPr>
          <w:rFonts w:eastAsiaTheme="majorEastAsia" w:cstheme="minorHAnsi"/>
          <w:b/>
          <w:iCs/>
          <w:kern w:val="24"/>
        </w:rPr>
        <w:t xml:space="preserve">Monachijska Funkcjonalna Diagnostyka </w:t>
      </w:r>
      <w:r w:rsidR="00AC4914" w:rsidRPr="00AC4914">
        <w:rPr>
          <w:rFonts w:eastAsiaTheme="majorEastAsia" w:cstheme="minorHAnsi"/>
          <w:b/>
          <w:iCs/>
          <w:kern w:val="24"/>
        </w:rPr>
        <w:t>Rozwojowa od 6 miesiąca do 2 roku</w:t>
      </w:r>
      <w:r w:rsidR="00AC4914">
        <w:rPr>
          <w:rFonts w:eastAsiaTheme="majorEastAsia" w:cstheme="minorHAnsi"/>
          <w:iCs/>
          <w:kern w:val="24"/>
        </w:rPr>
        <w:t xml:space="preserve"> życia</w:t>
      </w:r>
      <w:r w:rsidR="00AC30F2">
        <w:rPr>
          <w:rFonts w:eastAsiaTheme="majorEastAsia" w:cstheme="minorHAnsi"/>
          <w:iCs/>
          <w:kern w:val="24"/>
        </w:rPr>
        <w:t xml:space="preserve"> [</w:t>
      </w:r>
      <w:r w:rsidR="001D479D">
        <w:rPr>
          <w:rFonts w:eastAsiaTheme="majorEastAsia" w:cstheme="minorHAnsi"/>
          <w:iCs/>
          <w:kern w:val="24"/>
        </w:rPr>
        <w:t>7</w:t>
      </w:r>
      <w:r w:rsidR="00AC4914">
        <w:rPr>
          <w:rFonts w:eastAsiaTheme="majorEastAsia" w:cstheme="minorHAnsi"/>
          <w:iCs/>
          <w:kern w:val="24"/>
        </w:rPr>
        <w:t xml:space="preserve"> obszarów funkcjonowania dziecka motoryka duża, sprawność manualna, wiek percepcji (pojmowania zależności), wiek produkcji mowy, wiek rozumienia mowy, wiek społeczny</w:t>
      </w:r>
      <w:r w:rsidR="00AC30F2">
        <w:rPr>
          <w:rFonts w:eastAsiaTheme="majorEastAsia" w:cstheme="minorHAnsi"/>
          <w:iCs/>
          <w:kern w:val="24"/>
        </w:rPr>
        <w:t>, samodzielność]</w:t>
      </w:r>
    </w:p>
    <w:p w:rsidR="008C0349" w:rsidRPr="00513C9D" w:rsidRDefault="008C0349" w:rsidP="008C0349">
      <w:pPr>
        <w:pStyle w:val="Akapitzlist"/>
        <w:widowControl/>
        <w:suppressAutoHyphens w:val="0"/>
        <w:spacing w:before="0" w:after="200"/>
        <w:contextualSpacing/>
        <w:rPr>
          <w:rFonts w:cstheme="minorHAnsi"/>
        </w:rPr>
      </w:pPr>
    </w:p>
    <w:p w:rsidR="008C0349" w:rsidRPr="005F540F" w:rsidRDefault="00513C9D" w:rsidP="005F540F">
      <w:pPr>
        <w:pStyle w:val="Akapitzlist"/>
        <w:widowControl/>
        <w:numPr>
          <w:ilvl w:val="0"/>
          <w:numId w:val="28"/>
        </w:numPr>
        <w:suppressAutoHyphens w:val="0"/>
        <w:spacing w:before="0" w:after="200"/>
        <w:contextualSpacing/>
        <w:rPr>
          <w:rFonts w:cstheme="minorHAnsi"/>
        </w:rPr>
      </w:pPr>
      <w:r w:rsidRPr="00225EFF">
        <w:rPr>
          <w:rFonts w:eastAsiaTheme="majorEastAsia" w:cstheme="minorHAnsi"/>
          <w:b/>
          <w:iCs/>
          <w:color w:val="31849B" w:themeColor="accent5" w:themeShade="BF"/>
          <w:kern w:val="24"/>
        </w:rPr>
        <w:t xml:space="preserve">Niwelowanie nieprawidłowości w rozwoju dzieci  </w:t>
      </w:r>
      <w:r w:rsidRPr="00F72539">
        <w:rPr>
          <w:rFonts w:eastAsiaTheme="majorEastAsia" w:cstheme="minorHAnsi"/>
          <w:iCs/>
          <w:kern w:val="24"/>
        </w:rPr>
        <w:t>m.in.</w:t>
      </w:r>
      <w:r>
        <w:rPr>
          <w:rFonts w:eastAsiaTheme="majorEastAsia" w:cstheme="minorHAnsi"/>
          <w:iCs/>
          <w:kern w:val="24"/>
        </w:rPr>
        <w:t xml:space="preserve"> wsparcie dot. żywienia</w:t>
      </w:r>
      <w:r w:rsidR="00AC30F2">
        <w:rPr>
          <w:rFonts w:eastAsiaTheme="majorEastAsia" w:cstheme="minorHAnsi"/>
          <w:iCs/>
          <w:kern w:val="24"/>
        </w:rPr>
        <w:t xml:space="preserve"> dla dzieci</w:t>
      </w:r>
      <w:r w:rsidR="007E7EAC">
        <w:rPr>
          <w:rFonts w:eastAsiaTheme="majorEastAsia" w:cstheme="minorHAnsi"/>
          <w:iCs/>
          <w:kern w:val="24"/>
        </w:rPr>
        <w:br/>
      </w:r>
      <w:r w:rsidR="00AC30F2">
        <w:rPr>
          <w:rFonts w:eastAsiaTheme="majorEastAsia" w:cstheme="minorHAnsi"/>
          <w:iCs/>
          <w:kern w:val="24"/>
        </w:rPr>
        <w:t xml:space="preserve"> z problemami od urodzenia do 2 roku życia</w:t>
      </w:r>
      <w:r>
        <w:rPr>
          <w:rFonts w:eastAsiaTheme="majorEastAsia" w:cstheme="minorHAnsi"/>
          <w:iCs/>
          <w:kern w:val="24"/>
        </w:rPr>
        <w:t xml:space="preserve">, </w:t>
      </w:r>
      <w:r w:rsidR="00AC30F2">
        <w:rPr>
          <w:rFonts w:eastAsiaTheme="majorEastAsia" w:cstheme="minorHAnsi"/>
          <w:iCs/>
          <w:kern w:val="24"/>
        </w:rPr>
        <w:t>skład zespołu</w:t>
      </w:r>
      <w:r w:rsidR="00AC4914">
        <w:rPr>
          <w:rFonts w:eastAsiaTheme="majorEastAsia" w:cstheme="minorHAnsi"/>
          <w:iCs/>
          <w:kern w:val="24"/>
        </w:rPr>
        <w:t xml:space="preserve"> interdyscyplinarn</w:t>
      </w:r>
      <w:r w:rsidR="00AC30F2">
        <w:rPr>
          <w:rFonts w:eastAsiaTheme="majorEastAsia" w:cstheme="minorHAnsi"/>
          <w:iCs/>
          <w:kern w:val="24"/>
        </w:rPr>
        <w:t>ego</w:t>
      </w:r>
      <w:r w:rsidR="00AC4914">
        <w:rPr>
          <w:rFonts w:eastAsiaTheme="majorEastAsia" w:cstheme="minorHAnsi"/>
          <w:iCs/>
          <w:kern w:val="24"/>
        </w:rPr>
        <w:t xml:space="preserve">: lekarz pediatra, </w:t>
      </w:r>
      <w:proofErr w:type="spellStart"/>
      <w:r w:rsidR="00AC4914">
        <w:rPr>
          <w:rFonts w:eastAsiaTheme="majorEastAsia" w:cstheme="minorHAnsi"/>
          <w:iCs/>
          <w:kern w:val="24"/>
        </w:rPr>
        <w:t>neurologopeda</w:t>
      </w:r>
      <w:proofErr w:type="spellEnd"/>
      <w:r w:rsidR="00AC4914">
        <w:rPr>
          <w:rFonts w:eastAsiaTheme="majorEastAsia" w:cstheme="minorHAnsi"/>
          <w:iCs/>
          <w:kern w:val="24"/>
        </w:rPr>
        <w:t>, psycholog, gastrolog, dietetyk.</w:t>
      </w:r>
    </w:p>
    <w:p w:rsidR="008C0349" w:rsidRPr="00AC4914" w:rsidRDefault="008C0349" w:rsidP="008C0349">
      <w:pPr>
        <w:pStyle w:val="Akapitzlist"/>
        <w:widowControl/>
        <w:suppressAutoHyphens w:val="0"/>
        <w:spacing w:before="0" w:after="200"/>
        <w:contextualSpacing/>
        <w:rPr>
          <w:rFonts w:cstheme="minorHAnsi"/>
        </w:rPr>
      </w:pPr>
    </w:p>
    <w:p w:rsidR="00995FF4" w:rsidRPr="00286FCA" w:rsidRDefault="007E7EAC" w:rsidP="00AC30F2">
      <w:pPr>
        <w:pStyle w:val="Akapitzlist"/>
        <w:widowControl/>
        <w:numPr>
          <w:ilvl w:val="0"/>
          <w:numId w:val="28"/>
        </w:numPr>
        <w:suppressAutoHyphens w:val="0"/>
        <w:spacing w:before="0" w:after="200"/>
        <w:contextualSpacing/>
        <w:jc w:val="left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EF3163E" wp14:editId="7EA93B76">
            <wp:simplePos x="0" y="0"/>
            <wp:positionH relativeFrom="column">
              <wp:posOffset>5576570</wp:posOffset>
            </wp:positionH>
            <wp:positionV relativeFrom="paragraph">
              <wp:posOffset>306705</wp:posOffset>
            </wp:positionV>
            <wp:extent cx="982980" cy="474345"/>
            <wp:effectExtent l="0" t="0" r="7620" b="1905"/>
            <wp:wrapNone/>
            <wp:docPr id="3" name="Obraz 3" descr="C:\Users\Iwona.Nawrot-Szczepa\Desktop\opolskie dla rodziny\logo_SSD_4col_dla Rodzin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Nawrot-Szczepa\Desktop\opolskie dla rodziny\logo_SSD_4col_dla Rodziny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3D677DF" wp14:editId="05C1980E">
            <wp:simplePos x="0" y="0"/>
            <wp:positionH relativeFrom="column">
              <wp:posOffset>4928870</wp:posOffset>
            </wp:positionH>
            <wp:positionV relativeFrom="paragraph">
              <wp:posOffset>178211</wp:posOffset>
            </wp:positionV>
            <wp:extent cx="581025" cy="596405"/>
            <wp:effectExtent l="0" t="0" r="0" b="0"/>
            <wp:wrapNone/>
            <wp:docPr id="1026" name="Picture 2" descr="C:\Users\Iwona\Desktop\ginekologia\logo-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wona\Desktop\ginekologia\logo-NOW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9" cy="6008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9D" w:rsidRPr="00AC30F2">
        <w:rPr>
          <w:b/>
          <w:color w:val="31849B" w:themeColor="accent5" w:themeShade="BF"/>
        </w:rPr>
        <w:t>Szczepienia przeciwko pneumokokom dla dzieci do 2 roku życia</w:t>
      </w:r>
      <w:r w:rsidR="00513C9D" w:rsidRPr="00AC30F2">
        <w:rPr>
          <w:color w:val="0070C0"/>
        </w:rPr>
        <w:br/>
      </w:r>
    </w:p>
    <w:sectPr w:rsidR="00995FF4" w:rsidRPr="00286FCA" w:rsidSect="005C0B39">
      <w:headerReference w:type="default" r:id="rId11"/>
      <w:footerReference w:type="default" r:id="rId12"/>
      <w:pgSz w:w="11906" w:h="16838"/>
      <w:pgMar w:top="1134" w:right="1134" w:bottom="1134" w:left="1418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D5" w:rsidRDefault="00D539D5" w:rsidP="00024FF1">
      <w:r>
        <w:separator/>
      </w:r>
    </w:p>
  </w:endnote>
  <w:endnote w:type="continuationSeparator" w:id="0">
    <w:p w:rsidR="00D539D5" w:rsidRDefault="00D539D5" w:rsidP="0002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A" w:rsidRPr="00024FF1" w:rsidRDefault="00286FCA" w:rsidP="00024FF1">
    <w:pPr>
      <w:pBdr>
        <w:bottom w:val="double" w:sz="4" w:space="1" w:color="auto"/>
      </w:pBdr>
      <w:tabs>
        <w:tab w:val="left" w:pos="520"/>
        <w:tab w:val="center" w:pos="4536"/>
        <w:tab w:val="center" w:pos="5244"/>
        <w:tab w:val="right" w:pos="9072"/>
      </w:tabs>
      <w:jc w:val="center"/>
      <w:rPr>
        <w:rFonts w:ascii="Courier New" w:hAnsi="Courier New" w:cs="Courier New"/>
        <w:b/>
        <w:bCs/>
        <w:color w:val="333399"/>
        <w:sz w:val="4"/>
        <w:szCs w:val="6"/>
      </w:rPr>
    </w:pPr>
  </w:p>
  <w:p w:rsidR="00286FCA" w:rsidRPr="00024FF1" w:rsidRDefault="00286FCA" w:rsidP="00024FF1">
    <w:pPr>
      <w:jc w:val="center"/>
      <w:rPr>
        <w:i/>
        <w:spacing w:val="-6"/>
        <w:sz w:val="22"/>
      </w:rPr>
    </w:pPr>
    <w:r w:rsidRPr="00024FF1">
      <w:rPr>
        <w:i/>
        <w:spacing w:val="-6"/>
        <w:sz w:val="22"/>
      </w:rPr>
      <w:t>„Koordynowanie i kompleksowe wsparcie rodziny w zakresie poradnictwa specjalistycznego, profilaktyki, diagnostyki i niwelowania nieprawidłowości w rozwoju dzieci do lat 2”</w:t>
    </w:r>
  </w:p>
  <w:p w:rsidR="00286FCA" w:rsidRPr="00024FF1" w:rsidRDefault="00286FCA" w:rsidP="00024FF1">
    <w:pPr>
      <w:autoSpaceDE w:val="0"/>
      <w:autoSpaceDN w:val="0"/>
      <w:adjustRightInd w:val="0"/>
      <w:jc w:val="center"/>
      <w:rPr>
        <w:sz w:val="18"/>
        <w:szCs w:val="20"/>
      </w:rPr>
    </w:pPr>
    <w:r w:rsidRPr="00024FF1">
      <w:rPr>
        <w:i/>
        <w:iCs/>
        <w:sz w:val="18"/>
        <w:szCs w:val="20"/>
      </w:rPr>
      <w:t xml:space="preserve">Projekt współfinansowany przez Unię Europejską ze środków Europejskiego Funduszu Społecznego </w:t>
    </w:r>
    <w:r w:rsidRPr="00024FF1">
      <w:rPr>
        <w:i/>
        <w:iCs/>
        <w:sz w:val="18"/>
        <w:szCs w:val="20"/>
      </w:rPr>
      <w:br/>
      <w:t>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D5" w:rsidRDefault="00D539D5" w:rsidP="00024FF1">
      <w:r>
        <w:separator/>
      </w:r>
    </w:p>
  </w:footnote>
  <w:footnote w:type="continuationSeparator" w:id="0">
    <w:p w:rsidR="00D539D5" w:rsidRDefault="00D539D5" w:rsidP="0002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A" w:rsidRPr="00024FF1" w:rsidRDefault="00286FCA" w:rsidP="00024FF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E8F91" wp14:editId="48067EBF">
          <wp:simplePos x="0" y="0"/>
          <wp:positionH relativeFrom="column">
            <wp:posOffset>-462915</wp:posOffset>
          </wp:positionH>
          <wp:positionV relativeFrom="paragraph">
            <wp:posOffset>-283845</wp:posOffset>
          </wp:positionV>
          <wp:extent cx="6812915" cy="1028700"/>
          <wp:effectExtent l="0" t="0" r="6985" b="0"/>
          <wp:wrapTight wrapText="bothSides">
            <wp:wrapPolygon edited="0">
              <wp:start x="0" y="0"/>
              <wp:lineTo x="0" y="21200"/>
              <wp:lineTo x="21562" y="21200"/>
              <wp:lineTo x="215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9F4"/>
    <w:multiLevelType w:val="hybridMultilevel"/>
    <w:tmpl w:val="5FE2F6B8"/>
    <w:lvl w:ilvl="0" w:tplc="B9B6FB8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D9002A6"/>
    <w:multiLevelType w:val="hybridMultilevel"/>
    <w:tmpl w:val="626E9C88"/>
    <w:lvl w:ilvl="0" w:tplc="B5A63A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29B"/>
    <w:multiLevelType w:val="hybridMultilevel"/>
    <w:tmpl w:val="E858198C"/>
    <w:lvl w:ilvl="0" w:tplc="5C3A80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23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CD1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0D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CA8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6E8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41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44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843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A8C"/>
    <w:multiLevelType w:val="hybridMultilevel"/>
    <w:tmpl w:val="0F68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108"/>
    <w:multiLevelType w:val="hybridMultilevel"/>
    <w:tmpl w:val="1E34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3997"/>
    <w:multiLevelType w:val="hybridMultilevel"/>
    <w:tmpl w:val="0F7A14E0"/>
    <w:lvl w:ilvl="0" w:tplc="35BE1DCA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A5D"/>
    <w:multiLevelType w:val="hybridMultilevel"/>
    <w:tmpl w:val="B636A2FE"/>
    <w:lvl w:ilvl="0" w:tplc="5A6C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49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2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0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A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6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0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3E6405"/>
    <w:multiLevelType w:val="hybridMultilevel"/>
    <w:tmpl w:val="357089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D52660A"/>
    <w:multiLevelType w:val="multilevel"/>
    <w:tmpl w:val="9992ECE0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537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  <w:b/>
      </w:rPr>
    </w:lvl>
  </w:abstractNum>
  <w:abstractNum w:abstractNumId="19" w15:restartNumberingAfterBreak="0">
    <w:nsid w:val="6C634F90"/>
    <w:multiLevelType w:val="multilevel"/>
    <w:tmpl w:val="FBB2757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D173B42"/>
    <w:multiLevelType w:val="hybridMultilevel"/>
    <w:tmpl w:val="C4EC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2"/>
  </w:num>
  <w:num w:numId="5">
    <w:abstractNumId w:val="14"/>
  </w:num>
  <w:num w:numId="6">
    <w:abstractNumId w:val="16"/>
  </w:num>
  <w:num w:numId="7">
    <w:abstractNumId w:val="20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11"/>
  </w:num>
  <w:num w:numId="21">
    <w:abstractNumId w:val="4"/>
  </w:num>
  <w:num w:numId="22">
    <w:abstractNumId w:val="0"/>
  </w:num>
  <w:num w:numId="23">
    <w:abstractNumId w:val="18"/>
  </w:num>
  <w:num w:numId="24">
    <w:abstractNumId w:val="19"/>
  </w:num>
  <w:num w:numId="25">
    <w:abstractNumId w:val="2"/>
  </w:num>
  <w:num w:numId="26">
    <w:abstractNumId w:val="10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24FF1"/>
    <w:rsid w:val="000312F9"/>
    <w:rsid w:val="000450AD"/>
    <w:rsid w:val="00063E52"/>
    <w:rsid w:val="00093B83"/>
    <w:rsid w:val="00097024"/>
    <w:rsid w:val="000E09CA"/>
    <w:rsid w:val="000E6A3F"/>
    <w:rsid w:val="000E6B32"/>
    <w:rsid w:val="000F0376"/>
    <w:rsid w:val="000F4E8D"/>
    <w:rsid w:val="001016CF"/>
    <w:rsid w:val="00105794"/>
    <w:rsid w:val="00112658"/>
    <w:rsid w:val="00123F22"/>
    <w:rsid w:val="00125682"/>
    <w:rsid w:val="0014236A"/>
    <w:rsid w:val="00146521"/>
    <w:rsid w:val="001510F9"/>
    <w:rsid w:val="001512A1"/>
    <w:rsid w:val="00174DDA"/>
    <w:rsid w:val="001815DD"/>
    <w:rsid w:val="00184978"/>
    <w:rsid w:val="00192380"/>
    <w:rsid w:val="001942B4"/>
    <w:rsid w:val="001B7150"/>
    <w:rsid w:val="001C447F"/>
    <w:rsid w:val="001D479D"/>
    <w:rsid w:val="00225EFF"/>
    <w:rsid w:val="00226777"/>
    <w:rsid w:val="00240915"/>
    <w:rsid w:val="00250E76"/>
    <w:rsid w:val="00286FCA"/>
    <w:rsid w:val="002A3907"/>
    <w:rsid w:val="002F0FA0"/>
    <w:rsid w:val="002F52E7"/>
    <w:rsid w:val="003029DB"/>
    <w:rsid w:val="0030505C"/>
    <w:rsid w:val="00310CA1"/>
    <w:rsid w:val="00314BE2"/>
    <w:rsid w:val="003178CD"/>
    <w:rsid w:val="00340D77"/>
    <w:rsid w:val="00351579"/>
    <w:rsid w:val="0035497F"/>
    <w:rsid w:val="00363378"/>
    <w:rsid w:val="0038095E"/>
    <w:rsid w:val="00380D63"/>
    <w:rsid w:val="00383A69"/>
    <w:rsid w:val="0038579D"/>
    <w:rsid w:val="003947A2"/>
    <w:rsid w:val="003A57F5"/>
    <w:rsid w:val="004379E6"/>
    <w:rsid w:val="0044455B"/>
    <w:rsid w:val="00460CB8"/>
    <w:rsid w:val="00466BDB"/>
    <w:rsid w:val="004C735A"/>
    <w:rsid w:val="004F03B9"/>
    <w:rsid w:val="005068A5"/>
    <w:rsid w:val="00513C9D"/>
    <w:rsid w:val="00535240"/>
    <w:rsid w:val="00555AB3"/>
    <w:rsid w:val="005763E9"/>
    <w:rsid w:val="00583C14"/>
    <w:rsid w:val="00597077"/>
    <w:rsid w:val="005B7CE7"/>
    <w:rsid w:val="005C0B39"/>
    <w:rsid w:val="005F540F"/>
    <w:rsid w:val="00610A13"/>
    <w:rsid w:val="00623BC9"/>
    <w:rsid w:val="006365E3"/>
    <w:rsid w:val="00654FB1"/>
    <w:rsid w:val="00670730"/>
    <w:rsid w:val="006943C3"/>
    <w:rsid w:val="006A0E78"/>
    <w:rsid w:val="006B3BF9"/>
    <w:rsid w:val="006D32C4"/>
    <w:rsid w:val="006D79D1"/>
    <w:rsid w:val="00700825"/>
    <w:rsid w:val="00725D04"/>
    <w:rsid w:val="00765279"/>
    <w:rsid w:val="0077272B"/>
    <w:rsid w:val="00785020"/>
    <w:rsid w:val="0079085A"/>
    <w:rsid w:val="007A1F9E"/>
    <w:rsid w:val="007B2BD9"/>
    <w:rsid w:val="007B77D3"/>
    <w:rsid w:val="007C0614"/>
    <w:rsid w:val="007E7EAC"/>
    <w:rsid w:val="00805043"/>
    <w:rsid w:val="008202AE"/>
    <w:rsid w:val="008328E5"/>
    <w:rsid w:val="0083638B"/>
    <w:rsid w:val="0085452F"/>
    <w:rsid w:val="0086577C"/>
    <w:rsid w:val="00877DFC"/>
    <w:rsid w:val="008B4150"/>
    <w:rsid w:val="008C0349"/>
    <w:rsid w:val="008E1389"/>
    <w:rsid w:val="008E1713"/>
    <w:rsid w:val="008E52FE"/>
    <w:rsid w:val="008F65D4"/>
    <w:rsid w:val="009061D0"/>
    <w:rsid w:val="009426C7"/>
    <w:rsid w:val="0094449D"/>
    <w:rsid w:val="00977BB3"/>
    <w:rsid w:val="00993FD0"/>
    <w:rsid w:val="00995FF4"/>
    <w:rsid w:val="009B31F4"/>
    <w:rsid w:val="009D2142"/>
    <w:rsid w:val="009D6CAC"/>
    <w:rsid w:val="009D7130"/>
    <w:rsid w:val="00A05C22"/>
    <w:rsid w:val="00A41568"/>
    <w:rsid w:val="00A6064F"/>
    <w:rsid w:val="00A73578"/>
    <w:rsid w:val="00A855B5"/>
    <w:rsid w:val="00A90172"/>
    <w:rsid w:val="00AC30F2"/>
    <w:rsid w:val="00AC4914"/>
    <w:rsid w:val="00AD0096"/>
    <w:rsid w:val="00AE4E15"/>
    <w:rsid w:val="00B13F07"/>
    <w:rsid w:val="00B30E82"/>
    <w:rsid w:val="00B5383B"/>
    <w:rsid w:val="00BB68DF"/>
    <w:rsid w:val="00C5690C"/>
    <w:rsid w:val="00C574BE"/>
    <w:rsid w:val="00C97059"/>
    <w:rsid w:val="00CA4A4F"/>
    <w:rsid w:val="00D37F41"/>
    <w:rsid w:val="00D475AE"/>
    <w:rsid w:val="00D51065"/>
    <w:rsid w:val="00D539D5"/>
    <w:rsid w:val="00D556A1"/>
    <w:rsid w:val="00D778C2"/>
    <w:rsid w:val="00D83F77"/>
    <w:rsid w:val="00DA0F22"/>
    <w:rsid w:val="00DA1CDA"/>
    <w:rsid w:val="00DB1745"/>
    <w:rsid w:val="00DC4149"/>
    <w:rsid w:val="00DE0D56"/>
    <w:rsid w:val="00DE64F0"/>
    <w:rsid w:val="00DF4463"/>
    <w:rsid w:val="00EB6923"/>
    <w:rsid w:val="00EC1882"/>
    <w:rsid w:val="00ED3B14"/>
    <w:rsid w:val="00EE2DFA"/>
    <w:rsid w:val="00EF4A2E"/>
    <w:rsid w:val="00F16438"/>
    <w:rsid w:val="00F23D17"/>
    <w:rsid w:val="00F40CCC"/>
    <w:rsid w:val="00F51190"/>
    <w:rsid w:val="00F93ABF"/>
    <w:rsid w:val="00FA60D3"/>
    <w:rsid w:val="00FC3357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8B43C2-0E6D-4C03-8295-0AB4FB2D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">
    <w:name w:val="Znak1 Znak Znak Znak"/>
    <w:basedOn w:val="Normalny"/>
    <w:rsid w:val="00024FF1"/>
  </w:style>
  <w:style w:type="character" w:styleId="Hipercze">
    <w:name w:val="Hyperlink"/>
    <w:rsid w:val="000E09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B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9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4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8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7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D1FF-127C-4A04-863D-997CA95F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23C4D467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Kormanek</dc:creator>
  <cp:lastModifiedBy>Joanna Wawrzyniak</cp:lastModifiedBy>
  <cp:revision>2</cp:revision>
  <cp:lastPrinted>2017-11-22T11:20:00Z</cp:lastPrinted>
  <dcterms:created xsi:type="dcterms:W3CDTF">2017-11-30T10:51:00Z</dcterms:created>
  <dcterms:modified xsi:type="dcterms:W3CDTF">2017-11-30T10:51:00Z</dcterms:modified>
</cp:coreProperties>
</file>